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DA1ED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DA1ED4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DA1ED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DA1ED4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A63468">
        <w:t>3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A63468">
        <w:t>09 avril</w:t>
      </w:r>
      <w:r w:rsidR="002E6960">
        <w:t xml:space="preserve"> 2018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5473FC" w:rsidRPr="00F66DAA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s’est réuni le </w:t>
      </w:r>
      <w:r w:rsidR="00A63468">
        <w:rPr>
          <w:rFonts w:ascii="Arial" w:eastAsia="Arial" w:hAnsi="Arial" w:cs="Arial"/>
          <w:lang w:eastAsia="en-US"/>
        </w:rPr>
        <w:t>9 avril</w:t>
      </w:r>
      <w:r w:rsidR="002E6960">
        <w:rPr>
          <w:rFonts w:ascii="Arial" w:eastAsia="Arial" w:hAnsi="Arial" w:cs="Arial"/>
          <w:lang w:eastAsia="en-US"/>
        </w:rPr>
        <w:t xml:space="preserve"> 2018</w:t>
      </w:r>
      <w:r w:rsidR="004D65A3">
        <w:rPr>
          <w:rFonts w:ascii="Arial" w:eastAsia="Arial" w:hAnsi="Arial" w:cs="Arial"/>
          <w:lang w:eastAsia="en-US"/>
        </w:rPr>
        <w:t xml:space="preserve"> à 14</w:t>
      </w:r>
      <w:r w:rsidRPr="00F66DAA">
        <w:rPr>
          <w:rFonts w:ascii="Arial" w:eastAsia="Arial" w:hAnsi="Arial" w:cs="Arial"/>
          <w:lang w:eastAsia="en-US"/>
        </w:rPr>
        <w:t xml:space="preserve"> h à La PROUE 1.</w:t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4741BA">
        <w:rPr>
          <w:rFonts w:ascii="Arial" w:eastAsia="Arial" w:hAnsi="Arial" w:cs="Arial"/>
          <w:lang w:eastAsia="en-US"/>
        </w:rPr>
        <w:t>a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9C3A8B" w:rsidRPr="00F66DAA">
        <w:rPr>
          <w:rFonts w:ascii="Arial" w:eastAsia="Arial" w:hAnsi="Arial" w:cs="Arial"/>
          <w:lang w:eastAsia="en-US"/>
        </w:rPr>
        <w:t>,</w:t>
      </w:r>
      <w:r w:rsidR="001820CE">
        <w:rPr>
          <w:rFonts w:ascii="Arial" w:eastAsia="Arial" w:hAnsi="Arial" w:cs="Arial"/>
          <w:lang w:eastAsia="en-US"/>
        </w:rPr>
        <w:t xml:space="preserve"> Marugan</w:t>
      </w:r>
      <w:r w:rsidR="004D65A3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Messieurs,</w:t>
      </w:r>
      <w:r w:rsidRPr="00F66DAA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 xml:space="preserve">Biard,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 xml:space="preserve">, </w:t>
      </w:r>
      <w:proofErr w:type="spellStart"/>
      <w:r w:rsidR="00F12D24">
        <w:rPr>
          <w:rFonts w:ascii="Arial" w:eastAsia="Arial" w:hAnsi="Arial" w:cs="Arial"/>
          <w:lang w:eastAsia="en-US"/>
        </w:rPr>
        <w:t>Lenen</w:t>
      </w:r>
      <w:proofErr w:type="gramStart"/>
      <w:r w:rsidR="00F12D24">
        <w:rPr>
          <w:rFonts w:ascii="Arial" w:eastAsia="Arial" w:hAnsi="Arial" w:cs="Arial"/>
          <w:lang w:eastAsia="en-US"/>
        </w:rPr>
        <w:t>,</w:t>
      </w:r>
      <w:r w:rsidR="004B3D83">
        <w:rPr>
          <w:rFonts w:ascii="Arial" w:eastAsia="Arial" w:hAnsi="Arial" w:cs="Arial"/>
          <w:lang w:eastAsia="en-US"/>
        </w:rPr>
        <w:t>Moreau</w:t>
      </w:r>
      <w:proofErr w:type="spellEnd"/>
      <w:proofErr w:type="gramEnd"/>
      <w:r w:rsidR="004B3D83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5873D7">
        <w:rPr>
          <w:rFonts w:ascii="Arial" w:eastAsia="Arial" w:hAnsi="Arial" w:cs="Arial"/>
          <w:lang w:eastAsia="en-US"/>
        </w:rPr>
        <w:br/>
        <w:t>Madame Piau : cabinet Nex</w:t>
      </w:r>
      <w:r w:rsidR="00F0788D">
        <w:rPr>
          <w:rFonts w:ascii="Arial" w:eastAsia="Arial" w:hAnsi="Arial" w:cs="Arial"/>
          <w:lang w:eastAsia="en-US"/>
        </w:rPr>
        <w:t>ity</w:t>
      </w:r>
      <w:r w:rsidR="00A63468">
        <w:rPr>
          <w:rFonts w:ascii="Arial" w:eastAsia="Arial" w:hAnsi="Arial" w:cs="Arial"/>
          <w:lang w:eastAsia="en-US"/>
        </w:rPr>
        <w:br/>
        <w:t xml:space="preserve">Monsieur </w:t>
      </w:r>
      <w:proofErr w:type="spellStart"/>
      <w:r w:rsidR="00A63468">
        <w:rPr>
          <w:rFonts w:ascii="Arial" w:eastAsia="Arial" w:hAnsi="Arial" w:cs="Arial"/>
          <w:lang w:eastAsia="en-US"/>
        </w:rPr>
        <w:t>Fetzer</w:t>
      </w:r>
      <w:proofErr w:type="spellEnd"/>
      <w:r w:rsidR="00A63468">
        <w:rPr>
          <w:rFonts w:ascii="Arial" w:eastAsia="Arial" w:hAnsi="Arial" w:cs="Arial"/>
          <w:lang w:eastAsia="en-US"/>
        </w:rPr>
        <w:t xml:space="preserve"> </w:t>
      </w:r>
      <w:proofErr w:type="spellStart"/>
      <w:r w:rsidR="00A63468">
        <w:rPr>
          <w:rFonts w:ascii="Arial" w:eastAsia="Arial" w:hAnsi="Arial" w:cs="Arial"/>
          <w:lang w:eastAsia="en-US"/>
        </w:rPr>
        <w:t>Authelet</w:t>
      </w:r>
      <w:proofErr w:type="spellEnd"/>
      <w:r w:rsidR="00A63468">
        <w:rPr>
          <w:rFonts w:ascii="Arial" w:eastAsia="Arial" w:hAnsi="Arial" w:cs="Arial"/>
          <w:lang w:eastAsia="en-US"/>
        </w:rPr>
        <w:t xml:space="preserve"> Laurent de Nantes Métropole.</w:t>
      </w:r>
      <w:r w:rsidR="00A63468">
        <w:rPr>
          <w:rFonts w:ascii="Arial" w:eastAsia="Arial" w:hAnsi="Arial" w:cs="Arial"/>
          <w:lang w:eastAsia="en-US"/>
        </w:rPr>
        <w:br/>
        <w:t xml:space="preserve">Monsieur Thomas </w:t>
      </w:r>
      <w:proofErr w:type="spellStart"/>
      <w:r w:rsidR="00A63468">
        <w:rPr>
          <w:rFonts w:ascii="Arial" w:eastAsia="Arial" w:hAnsi="Arial" w:cs="Arial"/>
          <w:lang w:eastAsia="en-US"/>
        </w:rPr>
        <w:t>Dusaux</w:t>
      </w:r>
      <w:proofErr w:type="spellEnd"/>
      <w:r w:rsidR="00A63468">
        <w:rPr>
          <w:rFonts w:ascii="Arial" w:eastAsia="Arial" w:hAnsi="Arial" w:cs="Arial"/>
          <w:lang w:eastAsia="en-US"/>
        </w:rPr>
        <w:t xml:space="preserve"> de la société Engie.</w:t>
      </w:r>
      <w:r w:rsidR="00F12D24">
        <w:rPr>
          <w:rFonts w:ascii="Arial" w:eastAsia="Arial" w:hAnsi="Arial" w:cs="Arial"/>
          <w:lang w:eastAsia="en-US"/>
        </w:rPr>
        <w:br/>
      </w:r>
      <w:r w:rsidR="005473FC" w:rsidRPr="00F66DAA">
        <w:rPr>
          <w:rFonts w:ascii="Arial" w:eastAsia="Arial" w:hAnsi="Arial" w:cs="Arial"/>
          <w:lang w:eastAsia="en-US"/>
        </w:rPr>
        <w:br/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</w:p>
    <w:p w:rsidR="00DC112C" w:rsidRPr="00857DD3" w:rsidRDefault="004F48EC" w:rsidP="00DC112C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</w:p>
    <w:p w:rsidR="0092487C" w:rsidRDefault="004D65A3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</w:t>
      </w:r>
      <w:r w:rsidR="006101F6">
        <w:rPr>
          <w:rFonts w:ascii="Arial" w:eastAsia="Arial" w:hAnsi="Arial" w:cs="Arial"/>
          <w:lang w:eastAsia="en-US"/>
        </w:rPr>
        <w:t xml:space="preserve"> PV n° </w:t>
      </w:r>
      <w:r w:rsidR="00E03241">
        <w:rPr>
          <w:rFonts w:ascii="Arial" w:eastAsia="Arial" w:hAnsi="Arial" w:cs="Arial"/>
          <w:lang w:eastAsia="en-US"/>
        </w:rPr>
        <w:t>2</w:t>
      </w:r>
      <w:r w:rsidR="006101F6">
        <w:rPr>
          <w:rFonts w:ascii="Arial" w:eastAsia="Arial" w:hAnsi="Arial" w:cs="Arial"/>
          <w:lang w:eastAsia="en-US"/>
        </w:rPr>
        <w:t xml:space="preserve"> du </w:t>
      </w:r>
      <w:r w:rsidR="00E03241">
        <w:rPr>
          <w:rFonts w:ascii="Arial" w:eastAsia="Arial" w:hAnsi="Arial" w:cs="Arial"/>
          <w:lang w:eastAsia="en-US"/>
        </w:rPr>
        <w:t>27</w:t>
      </w:r>
      <w:r w:rsidR="00F12D24">
        <w:rPr>
          <w:rFonts w:ascii="Arial" w:eastAsia="Arial" w:hAnsi="Arial" w:cs="Arial"/>
          <w:lang w:eastAsia="en-US"/>
        </w:rPr>
        <w:t xml:space="preserve"> février 2018</w:t>
      </w:r>
      <w:r w:rsidR="00DC112C" w:rsidRPr="00F66DAA">
        <w:rPr>
          <w:rFonts w:ascii="Arial" w:eastAsia="Arial" w:hAnsi="Arial" w:cs="Arial"/>
          <w:lang w:eastAsia="en-US"/>
        </w:rPr>
        <w:t xml:space="preserve"> est approuvé à l’unanimité.</w:t>
      </w:r>
      <w:r w:rsidR="005C090E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br/>
      </w:r>
      <w:r w:rsidR="00973BF0">
        <w:rPr>
          <w:rFonts w:ascii="Arial" w:eastAsia="Arial" w:hAnsi="Arial" w:cs="Arial"/>
          <w:lang w:eastAsia="en-US"/>
        </w:rPr>
        <w:br/>
      </w:r>
    </w:p>
    <w:p w:rsidR="005C090E" w:rsidRDefault="005C090E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5C090E">
        <w:rPr>
          <w:rFonts w:ascii="Arial" w:eastAsia="Arial" w:hAnsi="Arial" w:cs="Arial"/>
          <w:b/>
          <w:u w:val="single"/>
          <w:lang w:eastAsia="en-US"/>
        </w:rPr>
        <w:t>Point sur l’audit architectural et énergétique :</w:t>
      </w:r>
    </w:p>
    <w:p w:rsidR="005C090E" w:rsidRPr="005C090E" w:rsidRDefault="005C090E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135936" w:rsidRDefault="007516A4" w:rsidP="00133387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             </w:t>
      </w:r>
      <w:r w:rsidRPr="007516A4">
        <w:rPr>
          <w:rFonts w:ascii="Arial" w:eastAsia="Arial" w:hAnsi="Arial" w:cs="Arial"/>
          <w:lang w:eastAsia="en-US"/>
        </w:rPr>
        <w:t>Suite à l’Assemblée générale du 27 mars</w:t>
      </w:r>
      <w:r>
        <w:rPr>
          <w:rFonts w:ascii="Arial" w:eastAsia="Arial" w:hAnsi="Arial" w:cs="Arial"/>
          <w:lang w:eastAsia="en-US"/>
        </w:rPr>
        <w:t xml:space="preserve"> M </w:t>
      </w:r>
      <w:proofErr w:type="spellStart"/>
      <w:r>
        <w:rPr>
          <w:rFonts w:ascii="Arial" w:eastAsia="Arial" w:hAnsi="Arial" w:cs="Arial"/>
          <w:lang w:eastAsia="en-US"/>
        </w:rPr>
        <w:t>Fetzer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Authelet</w:t>
      </w:r>
      <w:proofErr w:type="spellEnd"/>
      <w:r>
        <w:rPr>
          <w:rFonts w:ascii="Arial" w:eastAsia="Arial" w:hAnsi="Arial" w:cs="Arial"/>
          <w:lang w:eastAsia="en-US"/>
        </w:rPr>
        <w:t xml:space="preserve"> a confirmé l’accompagnement de Nantes Métropole dans l</w:t>
      </w:r>
      <w:r w:rsidR="004B3D83">
        <w:rPr>
          <w:rFonts w:ascii="Arial" w:eastAsia="Arial" w:hAnsi="Arial" w:cs="Arial"/>
          <w:lang w:eastAsia="en-US"/>
        </w:rPr>
        <w:t xml:space="preserve">e suivi </w:t>
      </w:r>
      <w:r>
        <w:rPr>
          <w:rFonts w:ascii="Arial" w:eastAsia="Arial" w:hAnsi="Arial" w:cs="Arial"/>
          <w:lang w:eastAsia="en-US"/>
        </w:rPr>
        <w:t>de la rénovation de la Proue1 ainsi que la prime de 15000 € d’aide pour la ma</w:t>
      </w:r>
      <w:r w:rsidR="004B3D83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>trise d’œuvre</w:t>
      </w:r>
      <w:r w:rsidR="005C090E">
        <w:rPr>
          <w:rFonts w:ascii="Arial" w:eastAsia="Arial" w:hAnsi="Arial" w:cs="Arial"/>
          <w:lang w:eastAsia="en-US"/>
        </w:rPr>
        <w:t>.</w:t>
      </w:r>
    </w:p>
    <w:p w:rsidR="005C090E" w:rsidRDefault="005C090E" w:rsidP="00133387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135936" w:rsidRDefault="00135936" w:rsidP="00133387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                   </w:t>
      </w:r>
      <w:r w:rsidR="009127C0">
        <w:rPr>
          <w:rFonts w:ascii="Arial" w:eastAsia="Arial" w:hAnsi="Arial" w:cs="Arial"/>
          <w:lang w:eastAsia="en-US"/>
        </w:rPr>
        <w:br/>
        <w:t xml:space="preserve">               </w:t>
      </w:r>
      <w:r>
        <w:rPr>
          <w:rFonts w:ascii="Arial" w:eastAsia="Arial" w:hAnsi="Arial" w:cs="Arial"/>
          <w:lang w:eastAsia="en-US"/>
        </w:rPr>
        <w:t xml:space="preserve">M Thomas </w:t>
      </w:r>
      <w:proofErr w:type="spellStart"/>
      <w:r>
        <w:rPr>
          <w:rFonts w:ascii="Arial" w:eastAsia="Arial" w:hAnsi="Arial" w:cs="Arial"/>
          <w:lang w:eastAsia="en-US"/>
        </w:rPr>
        <w:t>Dusaux</w:t>
      </w:r>
      <w:proofErr w:type="spellEnd"/>
      <w:r>
        <w:rPr>
          <w:rFonts w:ascii="Arial" w:eastAsia="Arial" w:hAnsi="Arial" w:cs="Arial"/>
          <w:lang w:eastAsia="en-US"/>
        </w:rPr>
        <w:t xml:space="preserve"> a présenté </w:t>
      </w:r>
      <w:r w:rsidR="001C08FA">
        <w:rPr>
          <w:rFonts w:ascii="Arial" w:eastAsia="Arial" w:hAnsi="Arial" w:cs="Arial"/>
          <w:lang w:eastAsia="en-US"/>
        </w:rPr>
        <w:t xml:space="preserve">une aide mise en place par l’Europe pour promouvoir </w:t>
      </w:r>
      <w:r w:rsidR="005C090E">
        <w:rPr>
          <w:rFonts w:ascii="Arial" w:eastAsia="Arial" w:hAnsi="Arial" w:cs="Arial"/>
          <w:lang w:eastAsia="en-US"/>
        </w:rPr>
        <w:t>la rénovation énergétique</w:t>
      </w:r>
      <w:r w:rsidR="00F80B18">
        <w:rPr>
          <w:rFonts w:ascii="Arial" w:eastAsia="Arial" w:hAnsi="Arial" w:cs="Arial"/>
          <w:lang w:eastAsia="en-US"/>
        </w:rPr>
        <w:t>,</w:t>
      </w:r>
      <w:r w:rsidR="006967B1">
        <w:rPr>
          <w:rFonts w:ascii="Arial" w:eastAsia="Arial" w:hAnsi="Arial" w:cs="Arial"/>
          <w:lang w:eastAsia="en-US"/>
        </w:rPr>
        <w:t xml:space="preserve"> sous forme d’un contrat de performance énergétique.</w:t>
      </w:r>
      <w:r w:rsidR="006967B1">
        <w:rPr>
          <w:rFonts w:ascii="Arial" w:eastAsia="Arial" w:hAnsi="Arial" w:cs="Arial"/>
          <w:lang w:eastAsia="en-US"/>
        </w:rPr>
        <w:br/>
        <w:t>A</w:t>
      </w:r>
      <w:r w:rsidR="001C08FA">
        <w:rPr>
          <w:rFonts w:ascii="Arial" w:eastAsia="Arial" w:hAnsi="Arial" w:cs="Arial"/>
          <w:lang w:eastAsia="en-US"/>
        </w:rPr>
        <w:t>ide</w:t>
      </w:r>
      <w:r w:rsidR="005C090E">
        <w:rPr>
          <w:rFonts w:ascii="Arial" w:eastAsia="Arial" w:hAnsi="Arial" w:cs="Arial"/>
          <w:lang w:eastAsia="en-US"/>
        </w:rPr>
        <w:t xml:space="preserve"> </w:t>
      </w:r>
      <w:r w:rsidR="001C08FA">
        <w:rPr>
          <w:rFonts w:ascii="Arial" w:eastAsia="Arial" w:hAnsi="Arial" w:cs="Arial"/>
          <w:lang w:eastAsia="en-US"/>
        </w:rPr>
        <w:t>entièrement</w:t>
      </w:r>
      <w:r w:rsidR="005C090E">
        <w:rPr>
          <w:rFonts w:ascii="Arial" w:eastAsia="Arial" w:hAnsi="Arial" w:cs="Arial"/>
          <w:lang w:eastAsia="en-US"/>
        </w:rPr>
        <w:t xml:space="preserve"> pris</w:t>
      </w:r>
      <w:r w:rsidR="004B3D83">
        <w:rPr>
          <w:rFonts w:ascii="Arial" w:eastAsia="Arial" w:hAnsi="Arial" w:cs="Arial"/>
          <w:lang w:eastAsia="en-US"/>
        </w:rPr>
        <w:t>e</w:t>
      </w:r>
      <w:r w:rsidR="005C090E">
        <w:rPr>
          <w:rFonts w:ascii="Arial" w:eastAsia="Arial" w:hAnsi="Arial" w:cs="Arial"/>
          <w:lang w:eastAsia="en-US"/>
        </w:rPr>
        <w:t xml:space="preserve"> en charge par la communauté </w:t>
      </w:r>
      <w:r w:rsidR="001C08FA">
        <w:rPr>
          <w:rFonts w:ascii="Arial" w:eastAsia="Arial" w:hAnsi="Arial" w:cs="Arial"/>
          <w:lang w:eastAsia="en-US"/>
        </w:rPr>
        <w:t>européenne</w:t>
      </w:r>
      <w:r w:rsidR="005C090E">
        <w:rPr>
          <w:rFonts w:ascii="Arial" w:eastAsia="Arial" w:hAnsi="Arial" w:cs="Arial"/>
          <w:lang w:eastAsia="en-US"/>
        </w:rPr>
        <w:t xml:space="preserve"> et permettant de</w:t>
      </w:r>
      <w:r w:rsidR="001C08FA">
        <w:rPr>
          <w:rFonts w:ascii="Arial" w:eastAsia="Arial" w:hAnsi="Arial" w:cs="Arial"/>
          <w:lang w:eastAsia="en-US"/>
        </w:rPr>
        <w:t xml:space="preserve"> peaufiner et éventuellement d’améliorer les projets énergétiques</w:t>
      </w:r>
      <w:r w:rsidR="006967B1">
        <w:rPr>
          <w:rFonts w:ascii="Arial" w:eastAsia="Arial" w:hAnsi="Arial" w:cs="Arial"/>
          <w:lang w:eastAsia="en-US"/>
        </w:rPr>
        <w:t>.</w:t>
      </w:r>
      <w:r w:rsidR="001C08FA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t xml:space="preserve"> </w:t>
      </w:r>
    </w:p>
    <w:p w:rsidR="00135936" w:rsidRDefault="00135936" w:rsidP="00133387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            Suite à </w:t>
      </w:r>
      <w:r w:rsidR="001C08FA">
        <w:rPr>
          <w:rFonts w:ascii="Arial" w:eastAsia="Arial" w:hAnsi="Arial" w:cs="Arial"/>
          <w:lang w:eastAsia="en-US"/>
        </w:rPr>
        <w:t>l’AG</w:t>
      </w:r>
      <w:r>
        <w:rPr>
          <w:rFonts w:ascii="Arial" w:eastAsia="Arial" w:hAnsi="Arial" w:cs="Arial"/>
          <w:lang w:eastAsia="en-US"/>
        </w:rPr>
        <w:t xml:space="preserve"> et au vote de la ma</w:t>
      </w:r>
      <w:r w:rsidR="004B3D83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>trise d’œuvre, un calendrier de travail</w:t>
      </w:r>
      <w:r w:rsidR="005C090E">
        <w:rPr>
          <w:rFonts w:ascii="Arial" w:eastAsia="Arial" w:hAnsi="Arial" w:cs="Arial"/>
          <w:lang w:eastAsia="en-US"/>
        </w:rPr>
        <w:t xml:space="preserve"> précis</w:t>
      </w:r>
      <w:r>
        <w:rPr>
          <w:rFonts w:ascii="Arial" w:eastAsia="Arial" w:hAnsi="Arial" w:cs="Arial"/>
          <w:lang w:eastAsia="en-US"/>
        </w:rPr>
        <w:t xml:space="preserve">, concernant les différentes phases </w:t>
      </w:r>
      <w:r w:rsidR="005C090E">
        <w:rPr>
          <w:rFonts w:ascii="Arial" w:eastAsia="Arial" w:hAnsi="Arial" w:cs="Arial"/>
          <w:lang w:eastAsia="en-US"/>
        </w:rPr>
        <w:t xml:space="preserve">et contenus </w:t>
      </w:r>
      <w:r>
        <w:rPr>
          <w:rFonts w:ascii="Arial" w:eastAsia="Arial" w:hAnsi="Arial" w:cs="Arial"/>
          <w:lang w:eastAsia="en-US"/>
        </w:rPr>
        <w:t>de la ma</w:t>
      </w:r>
      <w:r w:rsidR="004B3D83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 xml:space="preserve">trise d’œuvre </w:t>
      </w:r>
      <w:r w:rsidR="005237D9">
        <w:rPr>
          <w:rFonts w:ascii="Arial" w:eastAsia="Arial" w:hAnsi="Arial" w:cs="Arial"/>
          <w:lang w:eastAsia="en-US"/>
        </w:rPr>
        <w:t>est</w:t>
      </w:r>
      <w:r>
        <w:rPr>
          <w:rFonts w:ascii="Arial" w:eastAsia="Arial" w:hAnsi="Arial" w:cs="Arial"/>
          <w:lang w:eastAsia="en-US"/>
        </w:rPr>
        <w:t xml:space="preserve"> demandé au cabinet Axens.</w:t>
      </w:r>
      <w:r w:rsidR="005237D9">
        <w:rPr>
          <w:rFonts w:ascii="Arial" w:eastAsia="Arial" w:hAnsi="Arial" w:cs="Arial"/>
          <w:lang w:eastAsia="en-US"/>
        </w:rPr>
        <w:t xml:space="preserve"> Pour un meilleur suivi de ce dossier il va être constitué une commission de copropriétaires qui comprendra 3 sections ; réglementation</w:t>
      </w:r>
      <w:r w:rsidR="00775B6A">
        <w:rPr>
          <w:rFonts w:ascii="Arial" w:eastAsia="Arial" w:hAnsi="Arial" w:cs="Arial"/>
          <w:lang w:eastAsia="en-US"/>
        </w:rPr>
        <w:t> </w:t>
      </w:r>
      <w:r w:rsidR="005237D9">
        <w:rPr>
          <w:rFonts w:ascii="Arial" w:eastAsia="Arial" w:hAnsi="Arial" w:cs="Arial"/>
          <w:lang w:eastAsia="en-US"/>
        </w:rPr>
        <w:t>,</w:t>
      </w:r>
      <w:r w:rsidR="00775B6A">
        <w:rPr>
          <w:rFonts w:ascii="Arial" w:eastAsia="Arial" w:hAnsi="Arial" w:cs="Arial"/>
          <w:lang w:eastAsia="en-US"/>
        </w:rPr>
        <w:t> </w:t>
      </w:r>
      <w:r w:rsidR="005237D9">
        <w:rPr>
          <w:rFonts w:ascii="Arial" w:eastAsia="Arial" w:hAnsi="Arial" w:cs="Arial"/>
          <w:lang w:eastAsia="en-US"/>
        </w:rPr>
        <w:t xml:space="preserve">travaux </w:t>
      </w:r>
      <w:r w:rsidR="00261BBF">
        <w:rPr>
          <w:rFonts w:ascii="Arial" w:eastAsia="Arial" w:hAnsi="Arial" w:cs="Arial"/>
          <w:lang w:eastAsia="en-US"/>
        </w:rPr>
        <w:t>,</w:t>
      </w:r>
      <w:r w:rsidR="00D65772">
        <w:rPr>
          <w:rFonts w:ascii="Arial" w:eastAsia="Arial" w:hAnsi="Arial" w:cs="Arial"/>
          <w:lang w:eastAsia="en-US"/>
        </w:rPr>
        <w:t xml:space="preserve"> </w:t>
      </w:r>
      <w:r w:rsidR="005237D9">
        <w:rPr>
          <w:rFonts w:ascii="Arial" w:eastAsia="Arial" w:hAnsi="Arial" w:cs="Arial"/>
          <w:lang w:eastAsia="en-US"/>
        </w:rPr>
        <w:t>et subvention</w:t>
      </w:r>
      <w:r w:rsidR="00775B6A">
        <w:rPr>
          <w:rFonts w:ascii="Arial" w:eastAsia="Arial" w:hAnsi="Arial" w:cs="Arial"/>
          <w:lang w:eastAsia="en-US"/>
        </w:rPr>
        <w:t>.</w:t>
      </w:r>
    </w:p>
    <w:p w:rsidR="005C090E" w:rsidRDefault="005C090E" w:rsidP="00133387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            Nous allons avoir l’aide de Nantes Métropole, ainsi que de </w:t>
      </w:r>
      <w:r w:rsidR="00521F59">
        <w:rPr>
          <w:rFonts w:ascii="Arial" w:eastAsia="Arial" w:hAnsi="Arial" w:cs="Arial"/>
          <w:lang w:eastAsia="en-US"/>
        </w:rPr>
        <w:t>l’ANAH</w:t>
      </w:r>
      <w:r>
        <w:rPr>
          <w:rFonts w:ascii="Arial" w:eastAsia="Arial" w:hAnsi="Arial" w:cs="Arial"/>
          <w:lang w:eastAsia="en-US"/>
        </w:rPr>
        <w:t xml:space="preserve"> pour présenter plus finement les aides auxquelles pourront prétendre chaque copropriétaire en fonction de ses revenus. Des réunions ou permanences seront mises en place pour vous informer.</w:t>
      </w:r>
      <w:r w:rsidR="001C08FA">
        <w:rPr>
          <w:rFonts w:ascii="Arial" w:eastAsia="Arial" w:hAnsi="Arial" w:cs="Arial"/>
          <w:lang w:eastAsia="en-US"/>
        </w:rPr>
        <w:br/>
      </w:r>
    </w:p>
    <w:p w:rsidR="001C08FA" w:rsidRDefault="001C08FA" w:rsidP="00133387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5573E0" w:rsidRPr="00F55B2D" w:rsidRDefault="001C08FA" w:rsidP="00F55B2D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1C08FA">
        <w:rPr>
          <w:rFonts w:ascii="Arial" w:eastAsia="Arial" w:hAnsi="Arial" w:cs="Arial"/>
          <w:b/>
          <w:u w:val="single"/>
          <w:lang w:eastAsia="en-US"/>
        </w:rPr>
        <w:t>Ascenseurs </w:t>
      </w:r>
      <w:r w:rsidRPr="001C08FA">
        <w:rPr>
          <w:rFonts w:ascii="Arial" w:eastAsia="Arial" w:hAnsi="Arial" w:cs="Arial"/>
          <w:b/>
          <w:lang w:eastAsia="en-US"/>
        </w:rPr>
        <w:t xml:space="preserve">: </w:t>
      </w:r>
      <w:r>
        <w:rPr>
          <w:rFonts w:ascii="Arial" w:eastAsia="Arial" w:hAnsi="Arial" w:cs="Arial"/>
          <w:b/>
          <w:lang w:eastAsia="en-US"/>
        </w:rPr>
        <w:t xml:space="preserve"> </w:t>
      </w:r>
      <w:r w:rsidRPr="001C08FA">
        <w:rPr>
          <w:rFonts w:ascii="Arial" w:eastAsia="Arial" w:hAnsi="Arial" w:cs="Arial"/>
          <w:b/>
          <w:lang w:eastAsia="en-US"/>
        </w:rPr>
        <w:t xml:space="preserve"> </w:t>
      </w:r>
      <w:r w:rsidRPr="001C08FA">
        <w:rPr>
          <w:rFonts w:ascii="Arial" w:eastAsia="Arial" w:hAnsi="Arial" w:cs="Arial"/>
          <w:lang w:eastAsia="en-US"/>
        </w:rPr>
        <w:t>Suite</w:t>
      </w:r>
      <w:r>
        <w:rPr>
          <w:rFonts w:ascii="Arial" w:eastAsia="Arial" w:hAnsi="Arial" w:cs="Arial"/>
          <w:lang w:eastAsia="en-US"/>
        </w:rPr>
        <w:t xml:space="preserve"> au contrôle quinquennal et aux constatations de </w:t>
      </w:r>
      <w:r w:rsidR="00DB1FA1">
        <w:rPr>
          <w:rFonts w:ascii="Arial" w:eastAsia="Arial" w:hAnsi="Arial" w:cs="Arial"/>
          <w:lang w:eastAsia="en-US"/>
        </w:rPr>
        <w:t>l’expert,</w:t>
      </w:r>
      <w:r w:rsidR="00261147">
        <w:rPr>
          <w:rFonts w:ascii="Arial" w:eastAsia="Arial" w:hAnsi="Arial" w:cs="Arial"/>
          <w:lang w:eastAsia="en-US"/>
        </w:rPr>
        <w:t xml:space="preserve"> Mme P</w:t>
      </w:r>
      <w:r w:rsidR="00DB1FA1">
        <w:rPr>
          <w:rFonts w:ascii="Arial" w:eastAsia="Arial" w:hAnsi="Arial" w:cs="Arial"/>
          <w:lang w:eastAsia="en-US"/>
        </w:rPr>
        <w:t xml:space="preserve">IAU </w:t>
      </w:r>
      <w:r w:rsidR="00261147">
        <w:rPr>
          <w:rFonts w:ascii="Arial" w:eastAsia="Arial" w:hAnsi="Arial" w:cs="Arial"/>
          <w:lang w:eastAsia="en-US"/>
        </w:rPr>
        <w:t xml:space="preserve">va </w:t>
      </w:r>
      <w:r w:rsidR="00261147">
        <w:rPr>
          <w:rFonts w:ascii="Arial" w:eastAsia="Arial" w:hAnsi="Arial" w:cs="Arial"/>
          <w:lang w:eastAsia="en-US"/>
        </w:rPr>
        <w:br/>
        <w:t xml:space="preserve">                          demander à la société KONE de remédier aux désordres constatés et prendre les mesures pour éviter </w:t>
      </w:r>
      <w:r w:rsidR="00664063">
        <w:rPr>
          <w:rFonts w:ascii="Arial" w:eastAsia="Arial" w:hAnsi="Arial" w:cs="Arial"/>
          <w:lang w:eastAsia="en-US"/>
        </w:rPr>
        <w:t>qu’ils se reproduisent</w:t>
      </w:r>
      <w:r w:rsidR="00DB1FA1">
        <w:rPr>
          <w:rFonts w:ascii="Arial" w:eastAsia="Arial" w:hAnsi="Arial" w:cs="Arial"/>
          <w:lang w:eastAsia="en-US"/>
        </w:rPr>
        <w:t>.</w:t>
      </w:r>
    </w:p>
    <w:p w:rsidR="00346877" w:rsidRPr="00E67397" w:rsidRDefault="009127C0" w:rsidP="00872B2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9357D" w:rsidRDefault="00DC112C" w:rsidP="00D25F0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="004F48EC" w:rsidRPr="00F66DAA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0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F9357D" w:rsidRPr="00F9357D" w:rsidRDefault="00F9357D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F9357D">
        <w:rPr>
          <w:rFonts w:ascii="Arial" w:eastAsia="Arial" w:hAnsi="Arial" w:cs="Arial"/>
          <w:lang w:eastAsia="en-US"/>
        </w:rPr>
        <w:t>27/03 : Contrôle quinquennal des ascenseurs.</w:t>
      </w:r>
    </w:p>
    <w:p w:rsidR="00F9357D" w:rsidRDefault="00F9357D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28/03 : </w:t>
      </w:r>
      <w:r w:rsidRPr="00F9357D">
        <w:rPr>
          <w:rFonts w:ascii="Arial" w:eastAsia="Arial" w:hAnsi="Arial" w:cs="Arial"/>
          <w:lang w:eastAsia="en-US"/>
        </w:rPr>
        <w:t>Réunion de l’association</w:t>
      </w:r>
      <w:r w:rsidR="00125161">
        <w:rPr>
          <w:rFonts w:ascii="Arial" w:eastAsia="Arial" w:hAnsi="Arial" w:cs="Arial"/>
          <w:lang w:eastAsia="en-US"/>
        </w:rPr>
        <w:t xml:space="preserve"> des </w:t>
      </w:r>
      <w:r w:rsidR="00E7596B">
        <w:rPr>
          <w:rFonts w:ascii="Arial" w:eastAsia="Arial" w:hAnsi="Arial" w:cs="Arial"/>
          <w:lang w:eastAsia="en-US"/>
        </w:rPr>
        <w:t>« Riverains</w:t>
      </w:r>
      <w:r w:rsidR="00125161">
        <w:rPr>
          <w:rFonts w:ascii="Arial" w:eastAsia="Arial" w:hAnsi="Arial" w:cs="Arial"/>
          <w:lang w:eastAsia="en-US"/>
        </w:rPr>
        <w:t xml:space="preserve"> Loire Beaulieu Ile de Nantes » voir l’affichage du compte rendu.</w:t>
      </w:r>
    </w:p>
    <w:p w:rsidR="00F9357D" w:rsidRDefault="00F9357D" w:rsidP="00E7596B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F9357D">
        <w:rPr>
          <w:rFonts w:ascii="Arial" w:eastAsia="Arial" w:hAnsi="Arial" w:cs="Arial"/>
          <w:lang w:eastAsia="en-US"/>
        </w:rPr>
        <w:t>29/03 : Assemblée générale extraordinaire.</w:t>
      </w:r>
    </w:p>
    <w:p w:rsidR="00014AF7" w:rsidRPr="00E7596B" w:rsidRDefault="00014AF7" w:rsidP="00E7596B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04/04 : Réunion syndic,</w:t>
      </w:r>
      <w:r w:rsidR="004C2353">
        <w:rPr>
          <w:rFonts w:ascii="Arial" w:eastAsia="Arial" w:hAnsi="Arial" w:cs="Arial"/>
          <w:lang w:eastAsia="en-US"/>
        </w:rPr>
        <w:t xml:space="preserve"> l’expert </w:t>
      </w:r>
      <w:r w:rsidR="00474E07">
        <w:rPr>
          <w:rFonts w:ascii="Arial" w:eastAsia="Arial" w:hAnsi="Arial" w:cs="Arial"/>
          <w:lang w:eastAsia="en-US"/>
        </w:rPr>
        <w:t>ascensoriste</w:t>
      </w:r>
      <w:r>
        <w:rPr>
          <w:rFonts w:ascii="Arial" w:eastAsia="Arial" w:hAnsi="Arial" w:cs="Arial"/>
          <w:lang w:eastAsia="en-US"/>
        </w:rPr>
        <w:t xml:space="preserve"> et </w:t>
      </w:r>
      <w:r w:rsidR="00F80B18">
        <w:rPr>
          <w:rFonts w:ascii="Arial" w:eastAsia="Arial" w:hAnsi="Arial" w:cs="Arial"/>
          <w:lang w:eastAsia="en-US"/>
        </w:rPr>
        <w:t xml:space="preserve">le </w:t>
      </w:r>
      <w:r>
        <w:rPr>
          <w:rFonts w:ascii="Arial" w:eastAsia="Arial" w:hAnsi="Arial" w:cs="Arial"/>
          <w:lang w:eastAsia="en-US"/>
        </w:rPr>
        <w:t>conseil syndical au sujet de l’entretien des ascenseurs.</w:t>
      </w:r>
    </w:p>
    <w:p w:rsidR="00F9357D" w:rsidRDefault="00F9357D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F9357D">
        <w:rPr>
          <w:rFonts w:ascii="Arial" w:eastAsia="Arial" w:hAnsi="Arial" w:cs="Arial"/>
          <w:lang w:eastAsia="en-US"/>
        </w:rPr>
        <w:t>05/04 : Contrôle des extincteurs dans les garages, 4 seront remplacés.</w:t>
      </w:r>
    </w:p>
    <w:p w:rsidR="00D25F02" w:rsidRPr="00F9357D" w:rsidRDefault="00F9357D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F9357D">
        <w:rPr>
          <w:rFonts w:ascii="Arial" w:eastAsia="Arial" w:hAnsi="Arial" w:cs="Arial"/>
          <w:lang w:eastAsia="en-US"/>
        </w:rPr>
        <w:t>06/04 : Entretien semestriel du groupe électrogène.</w:t>
      </w:r>
      <w:r w:rsidR="000E0A15" w:rsidRPr="00F9357D">
        <w:rPr>
          <w:rFonts w:ascii="Arial" w:eastAsia="Arial" w:hAnsi="Arial" w:cs="Arial"/>
          <w:u w:val="single"/>
          <w:lang w:eastAsia="en-US"/>
        </w:rPr>
        <w:br/>
      </w:r>
    </w:p>
    <w:p w:rsidR="00FC0772" w:rsidRDefault="00FD0CB8" w:rsidP="008C1A90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</w:p>
    <w:bookmarkEnd w:id="0"/>
    <w:p w:rsidR="00F9357D" w:rsidRDefault="00F9357D" w:rsidP="00F9357D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10/04 : Réunion syndic</w:t>
      </w:r>
      <w:r w:rsidR="00E7596B">
        <w:rPr>
          <w:rFonts w:ascii="Arial" w:eastAsia="Arial" w:hAnsi="Arial" w:cs="Arial"/>
          <w:lang w:eastAsia="en-US"/>
        </w:rPr>
        <w:t xml:space="preserve"> </w:t>
      </w:r>
      <w:r w:rsidR="00DF4C70">
        <w:rPr>
          <w:rFonts w:ascii="Arial" w:eastAsia="Arial" w:hAnsi="Arial" w:cs="Arial"/>
          <w:lang w:eastAsia="en-US"/>
        </w:rPr>
        <w:t>– Kone pour améliorer l’entretien des ascenseurs.</w:t>
      </w:r>
    </w:p>
    <w:p w:rsidR="005237D9" w:rsidRDefault="005237D9" w:rsidP="00F9357D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16/04 : Remplacement des luminaires dans la cage d’escalier et des paliers.</w:t>
      </w:r>
    </w:p>
    <w:p w:rsidR="005237D9" w:rsidRDefault="00F9357D" w:rsidP="00F80B18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17/04 : Evacuation des encombrants.</w:t>
      </w:r>
    </w:p>
    <w:p w:rsidR="00B327E0" w:rsidRDefault="00B327E0" w:rsidP="00F80B18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17/04 : Réunion SAMOA.</w:t>
      </w:r>
    </w:p>
    <w:p w:rsidR="008C1A90" w:rsidRPr="00F80B18" w:rsidRDefault="00F9357D" w:rsidP="005237D9">
      <w:pPr>
        <w:pStyle w:val="Paragraphedeliste"/>
        <w:spacing w:after="160" w:line="259" w:lineRule="auto"/>
        <w:ind w:left="63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  <w:t xml:space="preserve"> </w:t>
      </w:r>
      <w:r w:rsidR="00125831" w:rsidRPr="00F9357D">
        <w:rPr>
          <w:rFonts w:ascii="Arial" w:eastAsia="Arial" w:hAnsi="Arial" w:cs="Arial"/>
          <w:lang w:eastAsia="en-US"/>
        </w:rPr>
        <w:br/>
      </w:r>
      <w:r w:rsidR="009127C0">
        <w:rPr>
          <w:rFonts w:ascii="Arial" w:eastAsia="Arial" w:hAnsi="Arial" w:cs="Arial"/>
          <w:lang w:eastAsia="en-US"/>
        </w:rPr>
        <w:br/>
      </w:r>
      <w:r w:rsidR="009127C0">
        <w:rPr>
          <w:rFonts w:ascii="Arial" w:eastAsia="Arial" w:hAnsi="Arial" w:cs="Arial"/>
          <w:lang w:eastAsia="en-US"/>
        </w:rPr>
        <w:br/>
      </w:r>
      <w:r w:rsidR="009127C0">
        <w:rPr>
          <w:rFonts w:ascii="Arial" w:eastAsia="Arial" w:hAnsi="Arial" w:cs="Arial"/>
          <w:lang w:eastAsia="en-US"/>
        </w:rPr>
        <w:br/>
      </w:r>
      <w:r w:rsidR="009127C0">
        <w:rPr>
          <w:rFonts w:ascii="Arial" w:eastAsia="Arial" w:hAnsi="Arial" w:cs="Arial"/>
          <w:lang w:eastAsia="en-US"/>
        </w:rPr>
        <w:br/>
      </w:r>
    </w:p>
    <w:p w:rsidR="00444588" w:rsidRDefault="004F48E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lastRenderedPageBreak/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</w:p>
    <w:p w:rsidR="005573E0" w:rsidRDefault="005573E0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7D5BE2" w:rsidRDefault="00FD673C" w:rsidP="007D5BE2">
      <w:pPr>
        <w:spacing w:after="160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u w:val="single"/>
          <w:lang w:eastAsia="en-US"/>
        </w:rPr>
        <w:t>Passées :</w:t>
      </w:r>
    </w:p>
    <w:p w:rsidR="007D5BE2" w:rsidRDefault="00D25F02" w:rsidP="007D5BE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N</w:t>
      </w:r>
      <w:r w:rsidR="007D5BE2">
        <w:rPr>
          <w:rFonts w:ascii="Arial" w:eastAsia="Arial" w:hAnsi="Arial" w:cs="Arial"/>
          <w:lang w:eastAsia="en-US"/>
        </w:rPr>
        <w:t>ettoyage des façades décidée à l’AG</w:t>
      </w:r>
      <w:r w:rsidR="00DF4C70">
        <w:rPr>
          <w:rFonts w:ascii="Arial" w:eastAsia="Arial" w:hAnsi="Arial" w:cs="Arial"/>
          <w:lang w:eastAsia="en-US"/>
        </w:rPr>
        <w:t xml:space="preserve"> et application de l’antimousse</w:t>
      </w:r>
      <w:r w:rsidR="007D5BE2">
        <w:rPr>
          <w:rFonts w:ascii="Arial" w:eastAsia="Arial" w:hAnsi="Arial" w:cs="Arial"/>
          <w:lang w:eastAsia="en-US"/>
        </w:rPr>
        <w:t>.</w:t>
      </w:r>
    </w:p>
    <w:p w:rsidR="00DF4C70" w:rsidRDefault="00872B2D" w:rsidP="00DF4C70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 w:rsidRPr="00D25F02">
        <w:rPr>
          <w:rFonts w:ascii="Arial" w:eastAsia="Arial" w:hAnsi="Arial" w:cs="Arial"/>
          <w:lang w:eastAsia="en-US"/>
        </w:rPr>
        <w:t xml:space="preserve">Réparation </w:t>
      </w:r>
      <w:r w:rsidR="00D25F02" w:rsidRPr="00D25F02">
        <w:rPr>
          <w:rFonts w:ascii="Arial" w:eastAsia="Arial" w:hAnsi="Arial" w:cs="Arial"/>
          <w:lang w:eastAsia="en-US"/>
        </w:rPr>
        <w:t>de l’ascenseur pair N° 9</w:t>
      </w:r>
      <w:r w:rsidR="00D25F02">
        <w:rPr>
          <w:rFonts w:ascii="Arial" w:eastAsia="Arial" w:hAnsi="Arial" w:cs="Arial"/>
          <w:lang w:eastAsia="en-US"/>
        </w:rPr>
        <w:t>.</w:t>
      </w:r>
    </w:p>
    <w:p w:rsidR="00014AF7" w:rsidRDefault="00DF4C70" w:rsidP="00DF4C70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Pose et test d’un éclairage LED permanant au niveau du palier du 3 </w:t>
      </w:r>
      <w:r w:rsidR="00014AF7">
        <w:rPr>
          <w:rFonts w:ascii="Arial" w:eastAsia="Arial" w:hAnsi="Arial" w:cs="Arial"/>
          <w:lang w:eastAsia="en-US"/>
        </w:rPr>
        <w:t>-ème</w:t>
      </w:r>
      <w:r>
        <w:rPr>
          <w:rFonts w:ascii="Arial" w:eastAsia="Arial" w:hAnsi="Arial" w:cs="Arial"/>
          <w:lang w:eastAsia="en-US"/>
        </w:rPr>
        <w:t xml:space="preserve"> étage N°8 </w:t>
      </w:r>
      <w:r w:rsidR="007202FA">
        <w:rPr>
          <w:rFonts w:ascii="Arial" w:eastAsia="Arial" w:hAnsi="Arial" w:cs="Arial"/>
          <w:lang w:eastAsia="en-US"/>
        </w:rPr>
        <w:br/>
        <w:t>avant la pose dans les paliers et cages d’escaliers 8 et 9.</w:t>
      </w:r>
    </w:p>
    <w:p w:rsidR="00475970" w:rsidRPr="00DF4C70" w:rsidRDefault="00014AF7" w:rsidP="00DF4C70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Remplacement d’ampoules </w:t>
      </w:r>
      <w:r w:rsidR="00F80B18">
        <w:rPr>
          <w:rFonts w:ascii="Arial" w:eastAsia="Arial" w:hAnsi="Arial" w:cs="Arial"/>
          <w:lang w:eastAsia="en-US"/>
        </w:rPr>
        <w:t>et petites</w:t>
      </w:r>
      <w:r>
        <w:rPr>
          <w:rFonts w:ascii="Arial" w:eastAsia="Arial" w:hAnsi="Arial" w:cs="Arial"/>
          <w:lang w:eastAsia="en-US"/>
        </w:rPr>
        <w:t xml:space="preserve"> réparations.</w:t>
      </w:r>
      <w:r w:rsidR="003D29BE" w:rsidRPr="00DF4C70">
        <w:rPr>
          <w:rFonts w:ascii="Arial" w:eastAsia="Arial" w:hAnsi="Arial" w:cs="Arial"/>
          <w:lang w:eastAsia="en-US"/>
        </w:rPr>
        <w:br/>
      </w:r>
    </w:p>
    <w:p w:rsidR="00F00312" w:rsidRPr="007D5BE2" w:rsidRDefault="00F00312" w:rsidP="00475970">
      <w:pPr>
        <w:pStyle w:val="Paragraphedeliste"/>
        <w:spacing w:after="160"/>
        <w:rPr>
          <w:rFonts w:ascii="Arial" w:eastAsia="Arial" w:hAnsi="Arial" w:cs="Arial"/>
          <w:lang w:eastAsia="en-US"/>
        </w:rPr>
      </w:pPr>
    </w:p>
    <w:p w:rsidR="00FD673C" w:rsidRDefault="00FD673C" w:rsidP="00FD673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Pr="00FC0772">
        <w:rPr>
          <w:rFonts w:ascii="Arial" w:eastAsia="Arial" w:hAnsi="Arial" w:cs="Arial"/>
          <w:u w:val="single"/>
          <w:lang w:eastAsia="en-US"/>
        </w:rPr>
        <w:t>A venir</w:t>
      </w:r>
      <w:r w:rsidRPr="00326434">
        <w:rPr>
          <w:rFonts w:ascii="Arial" w:eastAsia="Arial" w:hAnsi="Arial" w:cs="Arial"/>
          <w:lang w:eastAsia="en-US"/>
        </w:rPr>
        <w:t> :</w:t>
      </w:r>
    </w:p>
    <w:p w:rsidR="007D5BE2" w:rsidRPr="007D5BE2" w:rsidRDefault="00D25F02" w:rsidP="007D5BE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Traitement des éclats béton.</w:t>
      </w:r>
    </w:p>
    <w:p w:rsidR="00F94FD1" w:rsidRPr="007202FA" w:rsidRDefault="00917A82" w:rsidP="00FD673C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Mise en place des éclairages LED sur les paliers et escaliers.</w:t>
      </w:r>
    </w:p>
    <w:p w:rsidR="007202FA" w:rsidRPr="00014AF7" w:rsidRDefault="007202FA" w:rsidP="00FD673C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Tonte et nettoyage du jardin </w:t>
      </w:r>
      <w:r w:rsidR="007516A4">
        <w:rPr>
          <w:rFonts w:ascii="Arial" w:eastAsia="Arial" w:hAnsi="Arial" w:cs="Arial"/>
          <w:lang w:eastAsia="en-US"/>
        </w:rPr>
        <w:t>dès</w:t>
      </w:r>
      <w:r>
        <w:rPr>
          <w:rFonts w:ascii="Arial" w:eastAsia="Arial" w:hAnsi="Arial" w:cs="Arial"/>
          <w:lang w:eastAsia="en-US"/>
        </w:rPr>
        <w:t xml:space="preserve"> que la météo le permettra.</w:t>
      </w:r>
    </w:p>
    <w:p w:rsidR="00014AF7" w:rsidRPr="00FD673C" w:rsidRDefault="00014AF7" w:rsidP="00FD673C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Evacuation des encombrants le mardi 17/04.</w:t>
      </w:r>
    </w:p>
    <w:p w:rsidR="00FD673C" w:rsidRDefault="00FD673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E622D8" w:rsidRDefault="00E622D8" w:rsidP="00E622D8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Vie de la copropriété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444588" w:rsidRPr="00C765C6" w:rsidRDefault="00ED4B78" w:rsidP="00E622D8">
      <w:pPr>
        <w:spacing w:after="160" w:line="259" w:lineRule="auto"/>
        <w:rPr>
          <w:rFonts w:ascii="Arial" w:hAnsi="Arial" w:cs="Arial"/>
          <w:shd w:val="clear" w:color="auto" w:fill="FFFFFF"/>
        </w:rPr>
      </w:pPr>
      <w:r w:rsidRPr="00C765C6">
        <w:rPr>
          <w:rFonts w:ascii="Arial" w:hAnsi="Arial" w:cs="Arial"/>
          <w:shd w:val="clear" w:color="auto" w:fill="FFFFFF"/>
        </w:rPr>
        <w:t xml:space="preserve">         </w:t>
      </w:r>
      <w:r w:rsidR="0028777C" w:rsidRPr="00C765C6">
        <w:rPr>
          <w:rFonts w:ascii="Arial" w:hAnsi="Arial" w:cs="Arial"/>
          <w:shd w:val="clear" w:color="auto" w:fill="FFFFFF"/>
        </w:rPr>
        <w:t>Suite aux plaintes de plusieurs habitants du N° 8 concernant des musiques trop fortes, nous vous rappelons que l</w:t>
      </w:r>
      <w:r w:rsidR="00E622D8" w:rsidRPr="00C765C6">
        <w:rPr>
          <w:rFonts w:ascii="Arial" w:hAnsi="Arial" w:cs="Arial"/>
          <w:shd w:val="clear" w:color="auto" w:fill="FFFFFF"/>
        </w:rPr>
        <w:t>es nuisances sonores liées aux bruits de comportement peuvent être sanctionnées dès lors qu'elles troublent de manière anormale le voisinage, de jour comme de nuit.</w:t>
      </w:r>
    </w:p>
    <w:p w:rsidR="00C765C6" w:rsidRPr="00C765C6" w:rsidRDefault="00C765C6" w:rsidP="00E622D8">
      <w:pPr>
        <w:spacing w:after="160" w:line="259" w:lineRule="auto"/>
        <w:rPr>
          <w:rFonts w:ascii="Arial" w:hAnsi="Arial" w:cs="Arial"/>
          <w:shd w:val="clear" w:color="auto" w:fill="FFFFFF"/>
        </w:rPr>
      </w:pPr>
      <w:r w:rsidRPr="00C765C6">
        <w:rPr>
          <w:rFonts w:ascii="Arial" w:eastAsia="Arial" w:hAnsi="Arial" w:cs="Arial"/>
          <w:lang w:eastAsia="en-US"/>
        </w:rPr>
        <w:t xml:space="preserve">En cas de </w:t>
      </w:r>
      <w:r w:rsidRPr="00C765C6">
        <w:rPr>
          <w:rFonts w:ascii="Arial" w:hAnsi="Arial" w:cs="Arial"/>
          <w:shd w:val="clear" w:color="auto" w:fill="FFFFFF"/>
        </w:rPr>
        <w:t xml:space="preserve">nuisances, incivilités, sécurité, </w:t>
      </w:r>
      <w:r>
        <w:rPr>
          <w:rFonts w:ascii="Arial" w:hAnsi="Arial" w:cs="Arial"/>
          <w:shd w:val="clear" w:color="auto" w:fill="FFFFFF"/>
        </w:rPr>
        <w:t>contactez « la maison de la tranquillité »</w:t>
      </w:r>
      <w:r>
        <w:rPr>
          <w:rFonts w:ascii="Arial" w:hAnsi="Arial" w:cs="Arial"/>
          <w:shd w:val="clear" w:color="auto" w:fill="FFFFFF"/>
        </w:rPr>
        <w:br/>
        <w:t>- Tel : 02 40 41 99 99</w:t>
      </w:r>
      <w:r>
        <w:rPr>
          <w:rFonts w:ascii="Arial" w:hAnsi="Arial" w:cs="Arial"/>
          <w:shd w:val="clear" w:color="auto" w:fill="FFFFFF"/>
        </w:rPr>
        <w:br/>
        <w:t xml:space="preserve">- </w:t>
      </w:r>
      <w:r w:rsidRPr="00C765C6">
        <w:rPr>
          <w:rFonts w:ascii="Arial" w:hAnsi="Arial" w:cs="Arial"/>
          <w:shd w:val="clear" w:color="auto" w:fill="FFFFFF"/>
        </w:rPr>
        <w:t xml:space="preserve">Site internet : </w:t>
      </w:r>
      <w:hyperlink r:id="rId9" w:history="1">
        <w:r w:rsidRPr="00C765C6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https://maisontranquillité.nantes.fr</w:t>
        </w:r>
      </w:hyperlink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:rsidR="00917196" w:rsidRPr="00394ED3" w:rsidRDefault="00917196" w:rsidP="00394ED3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0336A3" w:rsidRPr="00F80B18" w:rsidRDefault="00E502F8" w:rsidP="00F80B18">
      <w:pPr>
        <w:pStyle w:val="Paragraphedeliste"/>
        <w:spacing w:after="160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br/>
      </w:r>
      <w:r w:rsidR="000B3130" w:rsidRPr="000E0A15">
        <w:rPr>
          <w:rFonts w:ascii="Arial" w:eastAsia="Arial" w:hAnsi="Arial" w:cs="Arial"/>
          <w:lang w:eastAsia="en-US"/>
        </w:rPr>
        <w:br/>
      </w:r>
      <w:r w:rsidR="00072855" w:rsidRPr="00F66DAA">
        <w:rPr>
          <w:rFonts w:ascii="Arial" w:eastAsia="Arial" w:hAnsi="Arial" w:cs="Arial"/>
          <w:lang w:eastAsia="en-US"/>
        </w:rPr>
        <w:br/>
      </w:r>
      <w:r w:rsidR="00DB7124" w:rsidRPr="00F66DAA">
        <w:rPr>
          <w:rFonts w:ascii="Arial" w:eastAsia="Arial" w:hAnsi="Arial" w:cs="Arial"/>
          <w:lang w:eastAsia="en-US"/>
        </w:rPr>
        <w:t xml:space="preserve">Prochaine réunion : </w:t>
      </w:r>
      <w:r w:rsidR="004B3D83">
        <w:rPr>
          <w:rFonts w:ascii="Arial" w:eastAsia="Arial" w:hAnsi="Arial" w:cs="Arial"/>
          <w:lang w:eastAsia="en-US"/>
        </w:rPr>
        <w:t xml:space="preserve"> </w:t>
      </w:r>
      <w:r w:rsidR="00911B53">
        <w:rPr>
          <w:rFonts w:ascii="Arial" w:eastAsia="Arial" w:hAnsi="Arial" w:cs="Arial"/>
          <w:lang w:eastAsia="en-US"/>
        </w:rPr>
        <w:t>14</w:t>
      </w:r>
      <w:bookmarkStart w:id="1" w:name="_GoBack"/>
      <w:bookmarkEnd w:id="1"/>
      <w:r w:rsidR="004B3D83">
        <w:rPr>
          <w:rFonts w:ascii="Arial" w:eastAsia="Arial" w:hAnsi="Arial" w:cs="Arial"/>
          <w:lang w:eastAsia="en-US"/>
        </w:rPr>
        <w:t xml:space="preserve"> mai</w:t>
      </w:r>
      <w:r w:rsidR="00F0788D">
        <w:rPr>
          <w:rFonts w:ascii="Arial" w:eastAsia="Arial" w:hAnsi="Arial" w:cs="Arial"/>
          <w:lang w:eastAsia="en-US"/>
        </w:rPr>
        <w:t xml:space="preserve"> </w:t>
      </w:r>
      <w:r w:rsidR="00C06782">
        <w:rPr>
          <w:rFonts w:ascii="Arial" w:eastAsia="Arial" w:hAnsi="Arial" w:cs="Arial"/>
          <w:lang w:eastAsia="en-US"/>
        </w:rPr>
        <w:t>2018.</w:t>
      </w:r>
    </w:p>
    <w:p w:rsidR="007251F9" w:rsidRPr="00F66DAA" w:rsidRDefault="007251F9" w:rsidP="000D726F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EC2492">
        <w:rPr>
          <w:rFonts w:ascii="Arial" w:eastAsia="Arial" w:hAnsi="Arial" w:cs="Arial"/>
          <w:lang w:eastAsia="en-US"/>
        </w:rPr>
        <w:t>09</w:t>
      </w:r>
      <w:r w:rsidR="00F0788D">
        <w:rPr>
          <w:rFonts w:ascii="Arial" w:eastAsia="Arial" w:hAnsi="Arial" w:cs="Arial"/>
          <w:lang w:eastAsia="en-US"/>
        </w:rPr>
        <w:t>/0</w:t>
      </w:r>
      <w:r w:rsidR="00EC2492">
        <w:rPr>
          <w:rFonts w:ascii="Arial" w:eastAsia="Arial" w:hAnsi="Arial" w:cs="Arial"/>
          <w:lang w:eastAsia="en-US"/>
        </w:rPr>
        <w:t>4</w:t>
      </w:r>
      <w:r w:rsidR="00F0788D">
        <w:rPr>
          <w:rFonts w:ascii="Arial" w:eastAsia="Arial" w:hAnsi="Arial" w:cs="Arial"/>
          <w:lang w:eastAsia="en-US"/>
        </w:rPr>
        <w:t>/2018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D3" w:rsidRDefault="00134FD3">
      <w:r>
        <w:separator/>
      </w:r>
    </w:p>
  </w:endnote>
  <w:endnote w:type="continuationSeparator" w:id="0">
    <w:p w:rsidR="00134FD3" w:rsidRDefault="0013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D3" w:rsidRDefault="00134FD3">
      <w:r>
        <w:separator/>
      </w:r>
    </w:p>
  </w:footnote>
  <w:footnote w:type="continuationSeparator" w:id="0">
    <w:p w:rsidR="00134FD3" w:rsidRDefault="0013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7"/>
  </w:num>
  <w:num w:numId="9">
    <w:abstractNumId w:val="25"/>
  </w:num>
  <w:num w:numId="10">
    <w:abstractNumId w:val="21"/>
  </w:num>
  <w:num w:numId="11">
    <w:abstractNumId w:val="7"/>
  </w:num>
  <w:num w:numId="12">
    <w:abstractNumId w:val="26"/>
  </w:num>
  <w:num w:numId="13">
    <w:abstractNumId w:val="10"/>
  </w:num>
  <w:num w:numId="14">
    <w:abstractNumId w:val="23"/>
  </w:num>
  <w:num w:numId="15">
    <w:abstractNumId w:val="9"/>
  </w:num>
  <w:num w:numId="16">
    <w:abstractNumId w:val="12"/>
  </w:num>
  <w:num w:numId="17">
    <w:abstractNumId w:val="4"/>
  </w:num>
  <w:num w:numId="18">
    <w:abstractNumId w:val="22"/>
  </w:num>
  <w:num w:numId="19">
    <w:abstractNumId w:val="28"/>
  </w:num>
  <w:num w:numId="20">
    <w:abstractNumId w:val="24"/>
  </w:num>
  <w:num w:numId="21">
    <w:abstractNumId w:val="13"/>
  </w:num>
  <w:num w:numId="22">
    <w:abstractNumId w:val="14"/>
  </w:num>
  <w:num w:numId="23">
    <w:abstractNumId w:val="15"/>
  </w:num>
  <w:num w:numId="24">
    <w:abstractNumId w:val="3"/>
  </w:num>
  <w:num w:numId="25">
    <w:abstractNumId w:val="20"/>
  </w:num>
  <w:num w:numId="26">
    <w:abstractNumId w:val="2"/>
  </w:num>
  <w:num w:numId="27">
    <w:abstractNumId w:val="1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41C8"/>
    <w:rsid w:val="00014AF7"/>
    <w:rsid w:val="00022B60"/>
    <w:rsid w:val="00026A06"/>
    <w:rsid w:val="000336A3"/>
    <w:rsid w:val="00037C64"/>
    <w:rsid w:val="00046E2F"/>
    <w:rsid w:val="00066893"/>
    <w:rsid w:val="00067428"/>
    <w:rsid w:val="00072855"/>
    <w:rsid w:val="00072C55"/>
    <w:rsid w:val="00074BEC"/>
    <w:rsid w:val="00082D5B"/>
    <w:rsid w:val="00092F54"/>
    <w:rsid w:val="000979DA"/>
    <w:rsid w:val="00097F4B"/>
    <w:rsid w:val="000B3130"/>
    <w:rsid w:val="000B4E9D"/>
    <w:rsid w:val="000B584D"/>
    <w:rsid w:val="000C2765"/>
    <w:rsid w:val="000C73A0"/>
    <w:rsid w:val="000C7BBA"/>
    <w:rsid w:val="000D0E2E"/>
    <w:rsid w:val="000D6BF3"/>
    <w:rsid w:val="000D726F"/>
    <w:rsid w:val="000E0A15"/>
    <w:rsid w:val="000E1E8E"/>
    <w:rsid w:val="000F3E06"/>
    <w:rsid w:val="000F5228"/>
    <w:rsid w:val="0010465C"/>
    <w:rsid w:val="00107723"/>
    <w:rsid w:val="0011589D"/>
    <w:rsid w:val="00125161"/>
    <w:rsid w:val="00125831"/>
    <w:rsid w:val="00127DD4"/>
    <w:rsid w:val="00130A6F"/>
    <w:rsid w:val="00133387"/>
    <w:rsid w:val="00134FD3"/>
    <w:rsid w:val="00135936"/>
    <w:rsid w:val="00136D86"/>
    <w:rsid w:val="00137AAB"/>
    <w:rsid w:val="00157969"/>
    <w:rsid w:val="001767CA"/>
    <w:rsid w:val="001820CE"/>
    <w:rsid w:val="00182AD5"/>
    <w:rsid w:val="0018315E"/>
    <w:rsid w:val="00195062"/>
    <w:rsid w:val="001C08FA"/>
    <w:rsid w:val="001E338C"/>
    <w:rsid w:val="001F5896"/>
    <w:rsid w:val="001F5EEA"/>
    <w:rsid w:val="002038C3"/>
    <w:rsid w:val="00206531"/>
    <w:rsid w:val="0021265E"/>
    <w:rsid w:val="00212893"/>
    <w:rsid w:val="002323E0"/>
    <w:rsid w:val="002414A5"/>
    <w:rsid w:val="00257284"/>
    <w:rsid w:val="00261147"/>
    <w:rsid w:val="00261BBF"/>
    <w:rsid w:val="00263F32"/>
    <w:rsid w:val="0028777C"/>
    <w:rsid w:val="00294B17"/>
    <w:rsid w:val="002B5682"/>
    <w:rsid w:val="002B6C30"/>
    <w:rsid w:val="002C1B77"/>
    <w:rsid w:val="002D0891"/>
    <w:rsid w:val="002E1AA6"/>
    <w:rsid w:val="002E5934"/>
    <w:rsid w:val="002E6960"/>
    <w:rsid w:val="002F06BC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2CA6"/>
    <w:rsid w:val="00366244"/>
    <w:rsid w:val="003919AB"/>
    <w:rsid w:val="00394ED3"/>
    <w:rsid w:val="003A76EA"/>
    <w:rsid w:val="003A7F94"/>
    <w:rsid w:val="003B313D"/>
    <w:rsid w:val="003D0DD5"/>
    <w:rsid w:val="003D29BE"/>
    <w:rsid w:val="003D6571"/>
    <w:rsid w:val="003E7CDC"/>
    <w:rsid w:val="003F1475"/>
    <w:rsid w:val="003F212B"/>
    <w:rsid w:val="003F2786"/>
    <w:rsid w:val="003F6630"/>
    <w:rsid w:val="00403E9B"/>
    <w:rsid w:val="00415440"/>
    <w:rsid w:val="00415828"/>
    <w:rsid w:val="0043546B"/>
    <w:rsid w:val="00437688"/>
    <w:rsid w:val="00444588"/>
    <w:rsid w:val="00444E31"/>
    <w:rsid w:val="00465CE5"/>
    <w:rsid w:val="00473865"/>
    <w:rsid w:val="004741BA"/>
    <w:rsid w:val="00474E07"/>
    <w:rsid w:val="00475970"/>
    <w:rsid w:val="0047779D"/>
    <w:rsid w:val="00480B10"/>
    <w:rsid w:val="004958C4"/>
    <w:rsid w:val="00497B14"/>
    <w:rsid w:val="004A13E7"/>
    <w:rsid w:val="004A407A"/>
    <w:rsid w:val="004A4F43"/>
    <w:rsid w:val="004B0054"/>
    <w:rsid w:val="004B391B"/>
    <w:rsid w:val="004B3D83"/>
    <w:rsid w:val="004C1B1B"/>
    <w:rsid w:val="004C2353"/>
    <w:rsid w:val="004C3164"/>
    <w:rsid w:val="004C54DF"/>
    <w:rsid w:val="004D1386"/>
    <w:rsid w:val="004D65A3"/>
    <w:rsid w:val="004F48EC"/>
    <w:rsid w:val="004F4A23"/>
    <w:rsid w:val="004F66BD"/>
    <w:rsid w:val="0050485E"/>
    <w:rsid w:val="005060B3"/>
    <w:rsid w:val="00520986"/>
    <w:rsid w:val="00521F59"/>
    <w:rsid w:val="005237D9"/>
    <w:rsid w:val="0052503B"/>
    <w:rsid w:val="00527999"/>
    <w:rsid w:val="00543783"/>
    <w:rsid w:val="005446AC"/>
    <w:rsid w:val="005473FC"/>
    <w:rsid w:val="005573E0"/>
    <w:rsid w:val="005707D9"/>
    <w:rsid w:val="00581E69"/>
    <w:rsid w:val="00586816"/>
    <w:rsid w:val="005873D7"/>
    <w:rsid w:val="005B5EF5"/>
    <w:rsid w:val="005C090E"/>
    <w:rsid w:val="005C55E1"/>
    <w:rsid w:val="005D2F3B"/>
    <w:rsid w:val="005E1988"/>
    <w:rsid w:val="005E6FF8"/>
    <w:rsid w:val="005F4E85"/>
    <w:rsid w:val="006010C7"/>
    <w:rsid w:val="0060156C"/>
    <w:rsid w:val="0060568D"/>
    <w:rsid w:val="006101F6"/>
    <w:rsid w:val="00611AF1"/>
    <w:rsid w:val="0061289E"/>
    <w:rsid w:val="00623598"/>
    <w:rsid w:val="006356D2"/>
    <w:rsid w:val="00641622"/>
    <w:rsid w:val="00643F41"/>
    <w:rsid w:val="00644E0B"/>
    <w:rsid w:val="006552B9"/>
    <w:rsid w:val="00661FA5"/>
    <w:rsid w:val="00664063"/>
    <w:rsid w:val="0068282B"/>
    <w:rsid w:val="00685299"/>
    <w:rsid w:val="0069102A"/>
    <w:rsid w:val="006910A3"/>
    <w:rsid w:val="006967B1"/>
    <w:rsid w:val="006A1DCE"/>
    <w:rsid w:val="006A376E"/>
    <w:rsid w:val="006B6746"/>
    <w:rsid w:val="006C5BAE"/>
    <w:rsid w:val="006D45B3"/>
    <w:rsid w:val="006F4650"/>
    <w:rsid w:val="00703B06"/>
    <w:rsid w:val="007057D9"/>
    <w:rsid w:val="007127EC"/>
    <w:rsid w:val="007134F8"/>
    <w:rsid w:val="007202FA"/>
    <w:rsid w:val="00720F84"/>
    <w:rsid w:val="00722B51"/>
    <w:rsid w:val="007251F9"/>
    <w:rsid w:val="00730F66"/>
    <w:rsid w:val="0073217E"/>
    <w:rsid w:val="007325C1"/>
    <w:rsid w:val="007379CE"/>
    <w:rsid w:val="00750D26"/>
    <w:rsid w:val="007516A4"/>
    <w:rsid w:val="00751EDF"/>
    <w:rsid w:val="00753243"/>
    <w:rsid w:val="007604EF"/>
    <w:rsid w:val="00766212"/>
    <w:rsid w:val="00775B6A"/>
    <w:rsid w:val="00783D01"/>
    <w:rsid w:val="00787198"/>
    <w:rsid w:val="00790323"/>
    <w:rsid w:val="00792967"/>
    <w:rsid w:val="007A7FD0"/>
    <w:rsid w:val="007B393B"/>
    <w:rsid w:val="007B5B77"/>
    <w:rsid w:val="007C20E4"/>
    <w:rsid w:val="007C3B3B"/>
    <w:rsid w:val="007D130D"/>
    <w:rsid w:val="007D5BE2"/>
    <w:rsid w:val="007E07B5"/>
    <w:rsid w:val="007F092E"/>
    <w:rsid w:val="007F0CD0"/>
    <w:rsid w:val="00800AB6"/>
    <w:rsid w:val="0080154D"/>
    <w:rsid w:val="00801C41"/>
    <w:rsid w:val="0080374F"/>
    <w:rsid w:val="00806F55"/>
    <w:rsid w:val="00821561"/>
    <w:rsid w:val="008275B3"/>
    <w:rsid w:val="008303E2"/>
    <w:rsid w:val="00832E2A"/>
    <w:rsid w:val="008441E2"/>
    <w:rsid w:val="00847B45"/>
    <w:rsid w:val="00857913"/>
    <w:rsid w:val="00857DD3"/>
    <w:rsid w:val="008638A3"/>
    <w:rsid w:val="00866C3F"/>
    <w:rsid w:val="00870890"/>
    <w:rsid w:val="00872B2D"/>
    <w:rsid w:val="008801D5"/>
    <w:rsid w:val="00885453"/>
    <w:rsid w:val="00885BFF"/>
    <w:rsid w:val="00893452"/>
    <w:rsid w:val="00895B21"/>
    <w:rsid w:val="008A2451"/>
    <w:rsid w:val="008B7F44"/>
    <w:rsid w:val="008C1485"/>
    <w:rsid w:val="008C1A90"/>
    <w:rsid w:val="008C736D"/>
    <w:rsid w:val="008D1021"/>
    <w:rsid w:val="008D3DEE"/>
    <w:rsid w:val="008D3EA7"/>
    <w:rsid w:val="008E56B0"/>
    <w:rsid w:val="008E5767"/>
    <w:rsid w:val="008F3362"/>
    <w:rsid w:val="008F76AB"/>
    <w:rsid w:val="009009C4"/>
    <w:rsid w:val="00905B9F"/>
    <w:rsid w:val="0091093D"/>
    <w:rsid w:val="00911B53"/>
    <w:rsid w:val="00912425"/>
    <w:rsid w:val="009127C0"/>
    <w:rsid w:val="00913409"/>
    <w:rsid w:val="009137D5"/>
    <w:rsid w:val="00914D10"/>
    <w:rsid w:val="00917196"/>
    <w:rsid w:val="00917A82"/>
    <w:rsid w:val="00923314"/>
    <w:rsid w:val="0092487C"/>
    <w:rsid w:val="009431F4"/>
    <w:rsid w:val="009469B5"/>
    <w:rsid w:val="0096327C"/>
    <w:rsid w:val="009652D0"/>
    <w:rsid w:val="009722EA"/>
    <w:rsid w:val="00973BF0"/>
    <w:rsid w:val="009752EB"/>
    <w:rsid w:val="00976DE3"/>
    <w:rsid w:val="00983B01"/>
    <w:rsid w:val="00993610"/>
    <w:rsid w:val="009B4D66"/>
    <w:rsid w:val="009B5FC7"/>
    <w:rsid w:val="009B686B"/>
    <w:rsid w:val="009C3A8B"/>
    <w:rsid w:val="009D712A"/>
    <w:rsid w:val="009F0C69"/>
    <w:rsid w:val="009F0DBA"/>
    <w:rsid w:val="009F4722"/>
    <w:rsid w:val="00A02250"/>
    <w:rsid w:val="00A056AE"/>
    <w:rsid w:val="00A27A6B"/>
    <w:rsid w:val="00A547B4"/>
    <w:rsid w:val="00A6040C"/>
    <w:rsid w:val="00A63468"/>
    <w:rsid w:val="00A7761B"/>
    <w:rsid w:val="00A77C7E"/>
    <w:rsid w:val="00A8031A"/>
    <w:rsid w:val="00A83D80"/>
    <w:rsid w:val="00A878F6"/>
    <w:rsid w:val="00A91E8F"/>
    <w:rsid w:val="00A932C7"/>
    <w:rsid w:val="00AA2EF8"/>
    <w:rsid w:val="00AA48A2"/>
    <w:rsid w:val="00AC69DF"/>
    <w:rsid w:val="00AC7D15"/>
    <w:rsid w:val="00AD5C91"/>
    <w:rsid w:val="00AE775D"/>
    <w:rsid w:val="00B01731"/>
    <w:rsid w:val="00B12CC8"/>
    <w:rsid w:val="00B15E2E"/>
    <w:rsid w:val="00B314FC"/>
    <w:rsid w:val="00B327E0"/>
    <w:rsid w:val="00B354E9"/>
    <w:rsid w:val="00B3574F"/>
    <w:rsid w:val="00B4233C"/>
    <w:rsid w:val="00B42C47"/>
    <w:rsid w:val="00B57C17"/>
    <w:rsid w:val="00B61AF6"/>
    <w:rsid w:val="00B81CA2"/>
    <w:rsid w:val="00B855BC"/>
    <w:rsid w:val="00B911FB"/>
    <w:rsid w:val="00B916CA"/>
    <w:rsid w:val="00BA4380"/>
    <w:rsid w:val="00BA77A8"/>
    <w:rsid w:val="00BC5C2E"/>
    <w:rsid w:val="00BE29AD"/>
    <w:rsid w:val="00BE57F6"/>
    <w:rsid w:val="00BE7A8F"/>
    <w:rsid w:val="00BF1286"/>
    <w:rsid w:val="00BF4E06"/>
    <w:rsid w:val="00C01122"/>
    <w:rsid w:val="00C06782"/>
    <w:rsid w:val="00C10C47"/>
    <w:rsid w:val="00C20FD0"/>
    <w:rsid w:val="00C278A6"/>
    <w:rsid w:val="00C32325"/>
    <w:rsid w:val="00C328CA"/>
    <w:rsid w:val="00C4456E"/>
    <w:rsid w:val="00C47EE0"/>
    <w:rsid w:val="00C51696"/>
    <w:rsid w:val="00C51F4B"/>
    <w:rsid w:val="00C60BCC"/>
    <w:rsid w:val="00C64A95"/>
    <w:rsid w:val="00C71677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7B9A"/>
    <w:rsid w:val="00CF303D"/>
    <w:rsid w:val="00CF7E92"/>
    <w:rsid w:val="00D124AE"/>
    <w:rsid w:val="00D1647A"/>
    <w:rsid w:val="00D208E6"/>
    <w:rsid w:val="00D256F5"/>
    <w:rsid w:val="00D25F02"/>
    <w:rsid w:val="00D33653"/>
    <w:rsid w:val="00D432CE"/>
    <w:rsid w:val="00D46619"/>
    <w:rsid w:val="00D4737D"/>
    <w:rsid w:val="00D50F6E"/>
    <w:rsid w:val="00D65772"/>
    <w:rsid w:val="00D70F43"/>
    <w:rsid w:val="00D71702"/>
    <w:rsid w:val="00D77365"/>
    <w:rsid w:val="00D80A2B"/>
    <w:rsid w:val="00D812A8"/>
    <w:rsid w:val="00D83DCD"/>
    <w:rsid w:val="00D85E27"/>
    <w:rsid w:val="00D877A2"/>
    <w:rsid w:val="00D9126A"/>
    <w:rsid w:val="00D9279C"/>
    <w:rsid w:val="00D93706"/>
    <w:rsid w:val="00D941DD"/>
    <w:rsid w:val="00D96489"/>
    <w:rsid w:val="00DA1CC0"/>
    <w:rsid w:val="00DA1ED4"/>
    <w:rsid w:val="00DA29F3"/>
    <w:rsid w:val="00DA3D04"/>
    <w:rsid w:val="00DB0F3B"/>
    <w:rsid w:val="00DB1FA1"/>
    <w:rsid w:val="00DB475B"/>
    <w:rsid w:val="00DB7124"/>
    <w:rsid w:val="00DC112C"/>
    <w:rsid w:val="00DD5A52"/>
    <w:rsid w:val="00DF4C70"/>
    <w:rsid w:val="00E03241"/>
    <w:rsid w:val="00E07683"/>
    <w:rsid w:val="00E12A9F"/>
    <w:rsid w:val="00E1590C"/>
    <w:rsid w:val="00E216ED"/>
    <w:rsid w:val="00E27215"/>
    <w:rsid w:val="00E32418"/>
    <w:rsid w:val="00E3277B"/>
    <w:rsid w:val="00E404CF"/>
    <w:rsid w:val="00E4176F"/>
    <w:rsid w:val="00E45A85"/>
    <w:rsid w:val="00E4679D"/>
    <w:rsid w:val="00E502F8"/>
    <w:rsid w:val="00E53E57"/>
    <w:rsid w:val="00E622D8"/>
    <w:rsid w:val="00E631D0"/>
    <w:rsid w:val="00E67397"/>
    <w:rsid w:val="00E73223"/>
    <w:rsid w:val="00E7596B"/>
    <w:rsid w:val="00E82650"/>
    <w:rsid w:val="00E95C68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251E"/>
    <w:rsid w:val="00EE2F9F"/>
    <w:rsid w:val="00F00312"/>
    <w:rsid w:val="00F033DF"/>
    <w:rsid w:val="00F03529"/>
    <w:rsid w:val="00F0788D"/>
    <w:rsid w:val="00F12D24"/>
    <w:rsid w:val="00F134CB"/>
    <w:rsid w:val="00F20493"/>
    <w:rsid w:val="00F365D1"/>
    <w:rsid w:val="00F516D3"/>
    <w:rsid w:val="00F55B2D"/>
    <w:rsid w:val="00F66DAA"/>
    <w:rsid w:val="00F671E1"/>
    <w:rsid w:val="00F80B18"/>
    <w:rsid w:val="00F90813"/>
    <w:rsid w:val="00F90B75"/>
    <w:rsid w:val="00F9357D"/>
    <w:rsid w:val="00F94FD1"/>
    <w:rsid w:val="00FA47F1"/>
    <w:rsid w:val="00FC0772"/>
    <w:rsid w:val="00FC409F"/>
    <w:rsid w:val="00FD0CB8"/>
    <w:rsid w:val="00FD32C1"/>
    <w:rsid w:val="00FD673C"/>
    <w:rsid w:val="00FE53FF"/>
    <w:rsid w:val="00FE5D85"/>
    <w:rsid w:val="00FF1FC5"/>
    <w:rsid w:val="00FF40F6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isontranquillit&#233;.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3C0F-4E20-4EB7-B335-4AA98D4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2015-06-15T08:07:00Z</cp:lastPrinted>
  <dcterms:created xsi:type="dcterms:W3CDTF">2018-04-24T15:32:00Z</dcterms:created>
  <dcterms:modified xsi:type="dcterms:W3CDTF">2018-04-24T15:32:00Z</dcterms:modified>
</cp:coreProperties>
</file>